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8F54" w14:textId="7737B34A" w:rsidR="00D379D5" w:rsidRPr="00B12F92" w:rsidRDefault="00B12F92" w:rsidP="00D379D5">
      <w:pPr>
        <w:pStyle w:val="berschrift1"/>
      </w:pPr>
      <w:proofErr w:type="spellStart"/>
      <w:r>
        <w:t>wpnext</w:t>
      </w:r>
      <w:proofErr w:type="spellEnd"/>
      <w:r>
        <w:t>-</w:t>
      </w:r>
      <w:r w:rsidRPr="00D7315B">
        <w:t>Produktneuheit</w:t>
      </w:r>
      <w:r>
        <w:t xml:space="preserve">: </w:t>
      </w:r>
      <w:r w:rsidRPr="00B12F92">
        <w:t>Kaskadenmodul AHP-CM</w:t>
      </w:r>
    </w:p>
    <w:p w14:paraId="7BB76680" w14:textId="016A44C6" w:rsidR="00D379D5" w:rsidRPr="00B12F92" w:rsidRDefault="00B12F92" w:rsidP="00D379D5">
      <w:pPr>
        <w:pStyle w:val="berschrift2"/>
      </w:pPr>
      <w:r>
        <w:t>Stiebel Eltron</w:t>
      </w:r>
      <w:r w:rsidR="005B5EDB">
        <w:t xml:space="preserve">-Kaskadenmodul sorgt für Ordnung </w:t>
      </w:r>
    </w:p>
    <w:p w14:paraId="1503E2BF" w14:textId="5B316BA1" w:rsidR="009B1084" w:rsidRPr="00B12F92" w:rsidRDefault="00B12F92" w:rsidP="00423AC9">
      <w:pPr>
        <w:pStyle w:val="Teasertext"/>
      </w:pPr>
      <w:r w:rsidRPr="00B12F92">
        <w:t xml:space="preserve">Die Nutzung mehrerer Wärmepumpen in Kaskade, um beispielsweise Geschosswohnungs- oder Objektbauten mit hohen Wärmebedarfen zentral zu versorgen, bietet zahlreiche Vorteile – </w:t>
      </w:r>
      <w:r>
        <w:t xml:space="preserve">unter anderem </w:t>
      </w:r>
      <w:r w:rsidRPr="00B12F92">
        <w:t>einen effizienteren Betrieb und höchste Betriebssicherheit.</w:t>
      </w:r>
      <w:r w:rsidR="001F6D4F">
        <w:t xml:space="preserve"> Das neue Kaskadenmodul AHP-CM von</w:t>
      </w:r>
      <w:r w:rsidR="009B1084">
        <w:t xml:space="preserve"> </w:t>
      </w:r>
      <w:r w:rsidR="001F6D4F">
        <w:t xml:space="preserve">Stiebel Eltron macht die Planung und insbesondere die Installation von Kaskaden jetzt noch einfacher und berechenbarer: </w:t>
      </w:r>
      <w:r w:rsidR="009B1084">
        <w:t xml:space="preserve">Im gleichen Design wie die verwendeten </w:t>
      </w:r>
      <w:proofErr w:type="spellStart"/>
      <w:r w:rsidR="009B1084">
        <w:t>wpnext</w:t>
      </w:r>
      <w:proofErr w:type="spellEnd"/>
      <w:r w:rsidR="009B1084">
        <w:t>-Wärmepumpen wird es in die Kaskade integriert – und sammelt alle Anschlussleitungen der Geräte, so dass neben der elektrischen Anbindung nur noch eine Vorlauf- und eine Rücklaufleitung durch die Gebäudehülle geführt werden müssen.</w:t>
      </w:r>
    </w:p>
    <w:p w14:paraId="5C9E1DBB" w14:textId="77777777" w:rsidR="00D379D5" w:rsidRPr="00B12F92" w:rsidRDefault="00D379D5" w:rsidP="00D379D5"/>
    <w:p w14:paraId="3F239141" w14:textId="77777777" w:rsidR="00B12F92" w:rsidRDefault="00B12F92" w:rsidP="00B12F92"/>
    <w:p w14:paraId="21495E7E" w14:textId="4DE53C6E" w:rsidR="00D379D5" w:rsidRDefault="00E728B4" w:rsidP="00B12F92">
      <w:r>
        <w:t>„Um eine leichte Installation</w:t>
      </w:r>
      <w:r w:rsidR="00CC625A">
        <w:t xml:space="preserve"> und ein effizienter Betrieb</w:t>
      </w:r>
      <w:r>
        <w:t xml:space="preserve"> </w:t>
      </w:r>
      <w:r w:rsidR="00CC625A">
        <w:t>in Geschosswohnungs- oder Objektbauten</w:t>
      </w:r>
      <w:r>
        <w:t xml:space="preserve"> zu gewährleisten, sind nicht nur leistungsfähige und universell einsetzbare Wärmepumpen wichtig, sondern auch das richtige Zubehör. Genau dafür haben wir das Kaskadenmodul AHP-CM entwickelt. Es</w:t>
      </w:r>
      <w:r w:rsidR="0002172A">
        <w:t xml:space="preserve"> räum</w:t>
      </w:r>
      <w:r>
        <w:t>t</w:t>
      </w:r>
      <w:r w:rsidR="0002172A">
        <w:t xml:space="preserve"> die Leitungsführung auf und sorg</w:t>
      </w:r>
      <w:r>
        <w:t>t</w:t>
      </w:r>
      <w:r w:rsidR="0002172A">
        <w:t xml:space="preserve"> für Ordnung am Aufstellort der Kaskade und bei der Hauseinführung“, </w:t>
      </w:r>
      <w:r w:rsidR="002657A5">
        <w:t xml:space="preserve">sagt </w:t>
      </w:r>
      <w:r>
        <w:t>Marcus Haferkamp</w:t>
      </w:r>
      <w:r w:rsidR="002657A5">
        <w:t>, Geschäftsführer der Stiebel Eltron Deutschland Vertriebsgesellschaft</w:t>
      </w:r>
      <w:r w:rsidR="00B12F92">
        <w:t>. „</w:t>
      </w:r>
      <w:r w:rsidR="0002172A">
        <w:t xml:space="preserve">Zuvor mussten alle Anschlussleitungen jedes Gerätes einzeln ins Haus eingeführt und zur innenstehenden Hydraulik gelegt werden – jetzt reichen ein oder zwei kleine Kernbohrungen, um die Sammelleitungen vom Kaskadenmodul innen anzuschließen.“ </w:t>
      </w:r>
      <w:r w:rsidR="00B12F92">
        <w:t>Bis zu sechs Geräte können an ein Kaskadenmodul angeschlossen werden, bei noch größeren Kaskaden kommen entsprechend mehr Module zum Einsatz.</w:t>
      </w:r>
    </w:p>
    <w:p w14:paraId="2292E540" w14:textId="77777777" w:rsidR="00B12F92" w:rsidRDefault="00B12F92" w:rsidP="00B12F92"/>
    <w:p w14:paraId="3941CB17" w14:textId="08B38F41" w:rsidR="00B12F92" w:rsidRDefault="00B12F92" w:rsidP="00B12F92">
      <w:r w:rsidRPr="00B12F92">
        <w:t>Ein großer Vorteil des Kaskadenmoduls sind die flexiblen Anschlussmöglichkeiten.</w:t>
      </w:r>
      <w:r>
        <w:t xml:space="preserve"> </w:t>
      </w:r>
      <w:r w:rsidRPr="00B12F92">
        <w:t>Die Sammelleitungen wie auch die einzelnen Vor-</w:t>
      </w:r>
      <w:r>
        <w:t xml:space="preserve"> </w:t>
      </w:r>
      <w:r w:rsidRPr="00B12F92">
        <w:t xml:space="preserve">und Rücklaufleitungen zu den Wärmepumpen können aus unterschiedlichen Richtungen kommend angeschlossen werden. </w:t>
      </w:r>
      <w:r w:rsidR="0002172A">
        <w:t xml:space="preserve">„Mit dem neuen Kaskadenmodul sind kurze Verrohrungswege und eine hohe Flexibilität in der Aufstellung möglich. </w:t>
      </w:r>
      <w:r w:rsidRPr="00B12F92">
        <w:t xml:space="preserve">Auch eine aufwändige Verlegung nach </w:t>
      </w:r>
      <w:proofErr w:type="spellStart"/>
      <w:r w:rsidRPr="00B12F92">
        <w:t>Tichelmann</w:t>
      </w:r>
      <w:proofErr w:type="spellEnd"/>
      <w:r w:rsidRPr="00B12F92">
        <w:t xml:space="preserve"> ist nicht</w:t>
      </w:r>
      <w:r>
        <w:t xml:space="preserve"> </w:t>
      </w:r>
      <w:r w:rsidRPr="00B12F92">
        <w:t>notwendig, da innerhalb des Hydraulikmoduls für jeden Wärmepumpenstrang der hydraulische Abgleich durchgeführt werden kann</w:t>
      </w:r>
      <w:r w:rsidR="0002172A">
        <w:t xml:space="preserve">“, sagt </w:t>
      </w:r>
      <w:r w:rsidR="00E728B4">
        <w:t>Haferkamp</w:t>
      </w:r>
      <w:r w:rsidR="0002172A">
        <w:t>.</w:t>
      </w:r>
    </w:p>
    <w:p w14:paraId="57AFCA2C" w14:textId="77777777" w:rsidR="00470D7E" w:rsidRDefault="00470D7E" w:rsidP="00B12F92"/>
    <w:p w14:paraId="2DE777C5" w14:textId="14891E6A" w:rsidR="00470D7E" w:rsidRDefault="00470D7E" w:rsidP="00B12F92">
      <w:r>
        <w:t>In Sachen Transport und Aufstellung ist das Handling des Kaskadenmoduls einfach, und auch bei der Installation ist der hydraulische Anschluss schnell erledigt. Marcus Haferkamp: „So wie unsere neuen R290-Wärmepumpen kann das Kaskadenmodul problemlos im Sprinter oder Bulli transportiert und auf der Baustelle selbstständig zum finalen Aufstellort bewegt werden.“</w:t>
      </w:r>
    </w:p>
    <w:p w14:paraId="00D70762" w14:textId="78C071FF" w:rsidR="00470D7E" w:rsidRDefault="00470D7E" w:rsidP="00470D7E">
      <w:pPr>
        <w:pStyle w:val="berschrift3"/>
      </w:pPr>
      <w:r>
        <w:t>Hohe Leistung und Betriebssicherung</w:t>
      </w:r>
    </w:p>
    <w:p w14:paraId="5442EE9A" w14:textId="77777777" w:rsidR="00470D7E" w:rsidRDefault="00470D7E" w:rsidP="00470D7E">
      <w:r>
        <w:t xml:space="preserve">Kaskaden bieten im Vergleich zu denkbaren Einzel-Großgeräten einen breiteren Modulationsspielraum und sind damit in der Regel effizienter im Betrieb. Ein weiterer Pluspunkt: Sollte in einer Kaskadenanlage, zum Beispiel im Rahmen einer Wartung, ein Gerät außer Betrieb sein, können die anderen Geräte mindestens den Grundbedarf an Wärme und damit den Komfort für die Bewohner </w:t>
      </w:r>
      <w:r>
        <w:lastRenderedPageBreak/>
        <w:t>weiterhin sicherstellen. „Das ist besonders bei Mietwohnungen in Mehrfamilienhäusern wichtig“, sagt Haferkamp.</w:t>
      </w:r>
    </w:p>
    <w:p w14:paraId="2F3D10A5" w14:textId="77777777" w:rsidR="00D02EC6" w:rsidRDefault="00D02EC6" w:rsidP="00470D7E"/>
    <w:p w14:paraId="33FCE26B" w14:textId="05823A6C" w:rsidR="00C11E36" w:rsidRDefault="00C11E36" w:rsidP="00470D7E">
      <w:r>
        <w:t>Mehr Info</w:t>
      </w:r>
      <w:r w:rsidR="00134C6A">
        <w:t>rmationen</w:t>
      </w:r>
      <w:r>
        <w:t xml:space="preserve"> zu Lösungen für große Bedarfe </w:t>
      </w:r>
      <w:r w:rsidR="00956E9B">
        <w:t>gibt es auf der Internetseite von Stiebel Eltron</w:t>
      </w:r>
      <w:r>
        <w:t xml:space="preserve">: </w:t>
      </w:r>
      <w:hyperlink r:id="rId8" w:history="1">
        <w:r w:rsidRPr="005866B8">
          <w:rPr>
            <w:rStyle w:val="Hyperlink"/>
          </w:rPr>
          <w:t>www.stiebel-eltron.de/immobilienwirtschaft</w:t>
        </w:r>
      </w:hyperlink>
    </w:p>
    <w:p w14:paraId="283188C7" w14:textId="77777777" w:rsidR="00C11E36" w:rsidRDefault="00C11E36" w:rsidP="00470D7E"/>
    <w:p w14:paraId="0715BC2B" w14:textId="2718E35C" w:rsidR="00070F71" w:rsidRDefault="00070F71" w:rsidP="00E728B4">
      <w:r>
        <w:br w:type="page"/>
      </w:r>
    </w:p>
    <w:p w14:paraId="67E06C13" w14:textId="77777777" w:rsidR="00070F71" w:rsidRDefault="00227937" w:rsidP="00227937">
      <w:pPr>
        <w:pStyle w:val="berschrift3"/>
      </w:pPr>
      <w:r w:rsidRPr="00227937">
        <w:lastRenderedPageBreak/>
        <w:t>Bild</w:t>
      </w:r>
      <w:r>
        <w:t xml:space="preserve"> 1:</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8"/>
        <w:gridCol w:w="993"/>
        <w:gridCol w:w="4111"/>
      </w:tblGrid>
      <w:tr w:rsidR="00227937" w14:paraId="07995564" w14:textId="77777777" w:rsidTr="00227937">
        <w:tc>
          <w:tcPr>
            <w:tcW w:w="3969" w:type="dxa"/>
          </w:tcPr>
          <w:p w14:paraId="279F066C" w14:textId="78A2F7C8" w:rsidR="00227937" w:rsidRDefault="006F2314" w:rsidP="00227937">
            <w:r>
              <w:rPr>
                <w:noProof/>
              </w:rPr>
              <w:drawing>
                <wp:inline distT="0" distB="0" distL="0" distR="0" wp14:anchorId="57FBD59F" wp14:editId="5FFFE2E1">
                  <wp:extent cx="2519680" cy="2519680"/>
                  <wp:effectExtent l="0" t="0" r="0" b="0"/>
                  <wp:docPr id="12336961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9680" cy="2519680"/>
                          </a:xfrm>
                          <a:prstGeom prst="rect">
                            <a:avLst/>
                          </a:prstGeom>
                          <a:noFill/>
                          <a:ln>
                            <a:noFill/>
                          </a:ln>
                        </pic:spPr>
                      </pic:pic>
                    </a:graphicData>
                  </a:graphic>
                </wp:inline>
              </w:drawing>
            </w:r>
          </w:p>
        </w:tc>
        <w:tc>
          <w:tcPr>
            <w:tcW w:w="993" w:type="dxa"/>
          </w:tcPr>
          <w:p w14:paraId="1AC617D5" w14:textId="77777777" w:rsidR="00227937" w:rsidRDefault="00227937" w:rsidP="00227937"/>
        </w:tc>
        <w:tc>
          <w:tcPr>
            <w:tcW w:w="4111" w:type="dxa"/>
          </w:tcPr>
          <w:p w14:paraId="3C8CFB81" w14:textId="76C0DD8A" w:rsidR="00227937" w:rsidRDefault="006F2314" w:rsidP="00227937">
            <w:pPr>
              <w:pStyle w:val="Beschriftung"/>
            </w:pPr>
            <w:r>
              <w:t xml:space="preserve">Räumt auf: Das </w:t>
            </w:r>
            <w:r w:rsidRPr="00B12F92">
              <w:t>Kaskadenmodul AHP-CM</w:t>
            </w:r>
            <w:r>
              <w:t xml:space="preserve"> </w:t>
            </w:r>
            <w:r>
              <w:t xml:space="preserve">sammelt alle Anschlussleitungen der </w:t>
            </w:r>
            <w:r>
              <w:t xml:space="preserve">außenaufgestellten, zu kaskadierenden </w:t>
            </w:r>
            <w:r>
              <w:t>Geräte, so dass neben der elektrischen Anbindung nur noch eine Vorlauf- und eine Rücklaufleitung durch die Gebäudehülle geführt werden müssen</w:t>
            </w:r>
            <w:r>
              <w:t xml:space="preserve">. </w:t>
            </w:r>
          </w:p>
        </w:tc>
      </w:tr>
    </w:tbl>
    <w:p w14:paraId="206D826B" w14:textId="77777777" w:rsidR="00227937" w:rsidRDefault="00227937" w:rsidP="00227937"/>
    <w:p w14:paraId="49124CCC" w14:textId="724D167C" w:rsidR="00227937" w:rsidRDefault="00227937" w:rsidP="00070F71"/>
    <w:sectPr w:rsidR="00227937" w:rsidSect="00423AC9">
      <w:headerReference w:type="default" r:id="rId10"/>
      <w:footerReference w:type="default" r:id="rId11"/>
      <w:pgSz w:w="11906" w:h="16838" w:code="9"/>
      <w:pgMar w:top="4139" w:right="1361" w:bottom="1134" w:left="1361" w:header="141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FD8B" w14:textId="77777777" w:rsidR="006E1DCB" w:rsidRDefault="006E1DCB" w:rsidP="0071604B">
      <w:pPr>
        <w:spacing w:line="240" w:lineRule="auto"/>
      </w:pPr>
      <w:r>
        <w:separator/>
      </w:r>
    </w:p>
  </w:endnote>
  <w:endnote w:type="continuationSeparator" w:id="0">
    <w:p w14:paraId="4F85D98A" w14:textId="77777777" w:rsidR="006E1DCB" w:rsidRDefault="006E1DCB" w:rsidP="00716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2F OCR Bczyk Com">
    <w:panose1 w:val="02000606030000020004"/>
    <w:charset w:val="00"/>
    <w:family w:val="auto"/>
    <w:pitch w:val="variable"/>
    <w:sig w:usb0="A00000AF" w:usb1="5000204A"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50"/>
      <w:gridCol w:w="562"/>
    </w:tblGrid>
    <w:tr w:rsidR="001F5A9F" w14:paraId="1B4AC88B" w14:textId="77777777" w:rsidTr="00D75295">
      <w:tc>
        <w:tcPr>
          <w:tcW w:w="8931" w:type="dxa"/>
        </w:tcPr>
        <w:p w14:paraId="5F1877EA" w14:textId="592C3A7C" w:rsidR="001F5A9F" w:rsidRDefault="001F5A9F">
          <w:pPr>
            <w:pStyle w:val="Fuzeile"/>
          </w:pPr>
          <w:r w:rsidRPr="001F5A9F">
            <w:t xml:space="preserve">Rückfragen zu diesem Text an: </w:t>
          </w:r>
          <w:r w:rsidR="00BD0D28">
            <w:t>Pia Schöning</w:t>
          </w:r>
          <w:r w:rsidRPr="001F5A9F">
            <w:t xml:space="preserve"> | Telefon: +49 (0) 55 31/702-95 </w:t>
          </w:r>
          <w:r w:rsidR="00BD0D28">
            <w:t>976</w:t>
          </w:r>
          <w:r w:rsidRPr="001F5A9F">
            <w:t xml:space="preserve"> | </w:t>
          </w:r>
          <w:r w:rsidR="00BD0D28">
            <w:t>pia.schoening</w:t>
          </w:r>
          <w:r w:rsidRPr="001F5A9F">
            <w:t xml:space="preserve">@stiebel-eltron.de </w:t>
          </w:r>
        </w:p>
      </w:tc>
      <w:tc>
        <w:tcPr>
          <w:tcW w:w="567" w:type="dxa"/>
        </w:tcPr>
        <w:p w14:paraId="48BD253F" w14:textId="77777777" w:rsidR="001F5A9F" w:rsidRDefault="00D75295" w:rsidP="00D75295">
          <w:pPr>
            <w:pStyle w:val="Fuzeile"/>
            <w:jc w:val="right"/>
          </w:pPr>
          <w:r>
            <w:fldChar w:fldCharType="begin"/>
          </w:r>
          <w:r>
            <w:instrText xml:space="preserve"> PAGE  \* Arabic  \* MERGEFORMAT </w:instrText>
          </w:r>
          <w:r>
            <w:fldChar w:fldCharType="separate"/>
          </w:r>
          <w:r w:rsidR="00E01D72">
            <w:rPr>
              <w:noProof/>
            </w:rPr>
            <w:t>3</w:t>
          </w:r>
          <w:r>
            <w:fldChar w:fldCharType="end"/>
          </w:r>
          <w:r w:rsidR="001F5A9F" w:rsidRPr="001F5A9F">
            <w:t xml:space="preserve"> | </w:t>
          </w:r>
          <w:fldSimple w:instr=" NUMPAGES   \* MERGEFORMAT ">
            <w:r w:rsidR="00E01D72">
              <w:rPr>
                <w:noProof/>
              </w:rPr>
              <w:t>3</w:t>
            </w:r>
          </w:fldSimple>
        </w:p>
      </w:tc>
    </w:tr>
  </w:tbl>
  <w:p w14:paraId="1EFC2A21" w14:textId="77777777" w:rsidR="001F5A9F" w:rsidRDefault="001F5A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302D" w14:textId="77777777" w:rsidR="006E1DCB" w:rsidRDefault="006E1DCB" w:rsidP="0071604B">
      <w:pPr>
        <w:spacing w:line="240" w:lineRule="auto"/>
      </w:pPr>
      <w:r>
        <w:separator/>
      </w:r>
    </w:p>
  </w:footnote>
  <w:footnote w:type="continuationSeparator" w:id="0">
    <w:p w14:paraId="51B52450" w14:textId="77777777" w:rsidR="006E1DCB" w:rsidRDefault="006E1DCB" w:rsidP="007160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935C" w14:textId="77777777" w:rsidR="0071604B" w:rsidRPr="001F5A9F" w:rsidRDefault="00A320EE" w:rsidP="0071604B">
    <w:pPr>
      <w:pStyle w:val="Kopfzeile"/>
      <w:rPr>
        <w:color w:val="747575" w:themeColor="background2"/>
      </w:rPr>
    </w:pPr>
    <w:r>
      <w:rPr>
        <w:noProof/>
        <w:color w:val="747575" w:themeColor="background2"/>
        <w:lang w:eastAsia="de-DE"/>
      </w:rPr>
      <w:drawing>
        <wp:anchor distT="0" distB="0" distL="114300" distR="114300" simplePos="0" relativeHeight="251654139" behindDoc="0" locked="1" layoutInCell="1" allowOverlap="1" wp14:anchorId="2B8F43A6" wp14:editId="32230934">
          <wp:simplePos x="0" y="0"/>
          <wp:positionH relativeFrom="page">
            <wp:posOffset>895350</wp:posOffset>
          </wp:positionH>
          <wp:positionV relativeFrom="page">
            <wp:posOffset>1776730</wp:posOffset>
          </wp:positionV>
          <wp:extent cx="1727835" cy="240665"/>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info_200dpi.jpg"/>
                  <pic:cNvPicPr/>
                </pic:nvPicPr>
                <pic:blipFill>
                  <a:blip r:embed="rId1">
                    <a:extLst>
                      <a:ext uri="{28A0092B-C50C-407E-A947-70E740481C1C}">
                        <a14:useLocalDpi xmlns:a14="http://schemas.microsoft.com/office/drawing/2010/main" val="0"/>
                      </a:ext>
                    </a:extLst>
                  </a:blip>
                  <a:stretch>
                    <a:fillRect/>
                  </a:stretch>
                </pic:blipFill>
                <pic:spPr>
                  <a:xfrm>
                    <a:off x="0" y="0"/>
                    <a:ext cx="1727835" cy="240665"/>
                  </a:xfrm>
                  <a:prstGeom prst="rect">
                    <a:avLst/>
                  </a:prstGeom>
                </pic:spPr>
              </pic:pic>
            </a:graphicData>
          </a:graphic>
          <wp14:sizeRelH relativeFrom="margin">
            <wp14:pctWidth>0</wp14:pctWidth>
          </wp14:sizeRelH>
          <wp14:sizeRelV relativeFrom="margin">
            <wp14:pctHeight>0</wp14:pctHeight>
          </wp14:sizeRelV>
        </wp:anchor>
      </w:drawing>
    </w:r>
    <w:r w:rsidR="00A946B7">
      <w:rPr>
        <w:noProof/>
        <w:color w:val="747575" w:themeColor="background2"/>
        <w:lang w:eastAsia="de-DE"/>
      </w:rPr>
      <w:drawing>
        <wp:anchor distT="0" distB="0" distL="114300" distR="114300" simplePos="0" relativeHeight="251655164" behindDoc="0" locked="1" layoutInCell="1" allowOverlap="1" wp14:anchorId="0524D7D3" wp14:editId="71787B83">
          <wp:simplePos x="0" y="0"/>
          <wp:positionH relativeFrom="page">
            <wp:posOffset>5189366</wp:posOffset>
          </wp:positionH>
          <wp:positionV relativeFrom="page">
            <wp:posOffset>902752</wp:posOffset>
          </wp:positionV>
          <wp:extent cx="1504800" cy="356400"/>
          <wp:effectExtent l="0" t="0" r="635" b="571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sender_200dpi.jpg"/>
                  <pic:cNvPicPr/>
                </pic:nvPicPr>
                <pic:blipFill>
                  <a:blip r:embed="rId2">
                    <a:extLst>
                      <a:ext uri="{28A0092B-C50C-407E-A947-70E740481C1C}">
                        <a14:useLocalDpi xmlns:a14="http://schemas.microsoft.com/office/drawing/2010/main" val="0"/>
                      </a:ext>
                    </a:extLst>
                  </a:blip>
                  <a:stretch>
                    <a:fillRect/>
                  </a:stretch>
                </pic:blipFill>
                <pic:spPr>
                  <a:xfrm>
                    <a:off x="0" y="0"/>
                    <a:ext cx="1504800" cy="356400"/>
                  </a:xfrm>
                  <a:prstGeom prst="rect">
                    <a:avLst/>
                  </a:prstGeom>
                </pic:spPr>
              </pic:pic>
            </a:graphicData>
          </a:graphic>
          <wp14:sizeRelH relativeFrom="margin">
            <wp14:pctWidth>0</wp14:pctWidth>
          </wp14:sizeRelH>
          <wp14:sizeRelV relativeFrom="margin">
            <wp14:pctHeight>0</wp14:pctHeight>
          </wp14:sizeRelV>
        </wp:anchor>
      </w:drawing>
    </w:r>
    <w:r w:rsidR="00CA4970">
      <w:rPr>
        <w:noProof/>
        <w:color w:val="747575" w:themeColor="background2"/>
        <w:lang w:eastAsia="de-DE"/>
      </w:rPr>
      <w:drawing>
        <wp:anchor distT="0" distB="0" distL="114300" distR="114300" simplePos="0" relativeHeight="251660288" behindDoc="0" locked="1" layoutInCell="1" allowOverlap="1" wp14:anchorId="362743D5" wp14:editId="1B6203F2">
          <wp:simplePos x="0" y="0"/>
          <wp:positionH relativeFrom="margin">
            <wp:posOffset>30480</wp:posOffset>
          </wp:positionH>
          <wp:positionV relativeFrom="page">
            <wp:posOffset>896620</wp:posOffset>
          </wp:positionV>
          <wp:extent cx="1727835" cy="278765"/>
          <wp:effectExtent l="0" t="0" r="5715" b="698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iebel Eltron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7835" cy="278765"/>
                  </a:xfrm>
                  <a:prstGeom prst="rect">
                    <a:avLst/>
                  </a:prstGeom>
                </pic:spPr>
              </pic:pic>
            </a:graphicData>
          </a:graphic>
          <wp14:sizeRelH relativeFrom="margin">
            <wp14:pctWidth>0</wp14:pctWidth>
          </wp14:sizeRelH>
          <wp14:sizeRelV relativeFrom="margin">
            <wp14:pctHeight>0</wp14:pctHeight>
          </wp14:sizeRelV>
        </wp:anchor>
      </w:drawing>
    </w:r>
  </w:p>
  <w:p w14:paraId="596700BE" w14:textId="77777777" w:rsidR="0071604B" w:rsidRDefault="0071604B" w:rsidP="0071604B">
    <w:pPr>
      <w:pStyle w:val="Kopfzeile"/>
    </w:pPr>
  </w:p>
  <w:p w14:paraId="5F946E6F" w14:textId="77777777" w:rsidR="0071604B" w:rsidRDefault="0071604B" w:rsidP="0071604B">
    <w:pPr>
      <w:pStyle w:val="Kopfzeile"/>
    </w:pPr>
  </w:p>
  <w:p w14:paraId="5C5D8A5D" w14:textId="77777777" w:rsidR="0071604B" w:rsidRDefault="0071604B" w:rsidP="001F5A9F">
    <w:pPr>
      <w:pStyle w:val="Titel"/>
    </w:pPr>
  </w:p>
  <w:p w14:paraId="0B91FD29" w14:textId="77777777" w:rsidR="0071604B" w:rsidRDefault="001F5A9F" w:rsidP="001F5A9F">
    <w:r>
      <w:rPr>
        <w:noProof/>
        <w:lang w:eastAsia="de-DE"/>
      </w:rPr>
      <mc:AlternateContent>
        <mc:Choice Requires="wps">
          <w:drawing>
            <wp:anchor distT="0" distB="0" distL="114300" distR="114300" simplePos="0" relativeHeight="251659264" behindDoc="0" locked="1" layoutInCell="1" allowOverlap="1" wp14:anchorId="1A3E0BEB" wp14:editId="595C0844">
              <wp:simplePos x="0" y="0"/>
              <wp:positionH relativeFrom="page">
                <wp:posOffset>882015</wp:posOffset>
              </wp:positionH>
              <wp:positionV relativeFrom="page">
                <wp:posOffset>2290284</wp:posOffset>
              </wp:positionV>
              <wp:extent cx="720000" cy="0"/>
              <wp:effectExtent l="0" t="19050" r="23495" b="19050"/>
              <wp:wrapNone/>
              <wp:docPr id="2" name="Gerader Verbinder 2"/>
              <wp:cNvGraphicFramePr/>
              <a:graphic xmlns:a="http://schemas.openxmlformats.org/drawingml/2006/main">
                <a:graphicData uri="http://schemas.microsoft.com/office/word/2010/wordprocessingShape">
                  <wps:wsp>
                    <wps:cNvCnPr/>
                    <wps:spPr>
                      <a:xfrm>
                        <a:off x="0" y="0"/>
                        <a:ext cx="72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98DD82" id="Gerader Verbinde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9.45pt,180.35pt" to="126.15pt,1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" strokecolor="#9c0f26 [3215]" strokeweight="3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33D00"/>
    <w:multiLevelType w:val="hybridMultilevel"/>
    <w:tmpl w:val="908CCF74"/>
    <w:lvl w:ilvl="0" w:tplc="C868F48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F07AD7"/>
    <w:multiLevelType w:val="multilevel"/>
    <w:tmpl w:val="AD788054"/>
    <w:styleLink w:val="Aufzhlung"/>
    <w:lvl w:ilvl="0">
      <w:start w:val="1"/>
      <w:numFmt w:val="bullet"/>
      <w:pStyle w:val="Aufzhlung1"/>
      <w:lvlText w:val="■"/>
      <w:lvlJc w:val="left"/>
      <w:pPr>
        <w:ind w:left="284" w:hanging="284"/>
      </w:pPr>
      <w:rPr>
        <w:rFonts w:ascii="Arial" w:hAnsi="Aria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num w:numId="1" w16cid:durableId="851454628">
    <w:abstractNumId w:val="0"/>
  </w:num>
  <w:num w:numId="2" w16cid:durableId="658192049">
    <w:abstractNumId w:val="1"/>
  </w:num>
  <w:num w:numId="3" w16cid:durableId="761528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CB"/>
    <w:rsid w:val="00003692"/>
    <w:rsid w:val="0002172A"/>
    <w:rsid w:val="00030AD1"/>
    <w:rsid w:val="00070F71"/>
    <w:rsid w:val="000B3CE5"/>
    <w:rsid w:val="00134849"/>
    <w:rsid w:val="00134C6A"/>
    <w:rsid w:val="0014253D"/>
    <w:rsid w:val="00151139"/>
    <w:rsid w:val="001F110E"/>
    <w:rsid w:val="001F5A9F"/>
    <w:rsid w:val="001F6D4F"/>
    <w:rsid w:val="00213A74"/>
    <w:rsid w:val="00217A80"/>
    <w:rsid w:val="00227937"/>
    <w:rsid w:val="002657A5"/>
    <w:rsid w:val="002A524A"/>
    <w:rsid w:val="002B2CDB"/>
    <w:rsid w:val="002D2D6A"/>
    <w:rsid w:val="002F0E34"/>
    <w:rsid w:val="002F23F5"/>
    <w:rsid w:val="003401EF"/>
    <w:rsid w:val="00372071"/>
    <w:rsid w:val="003879C7"/>
    <w:rsid w:val="003C3395"/>
    <w:rsid w:val="003D7B5F"/>
    <w:rsid w:val="003F34B9"/>
    <w:rsid w:val="00402D2A"/>
    <w:rsid w:val="004156CF"/>
    <w:rsid w:val="00423AC9"/>
    <w:rsid w:val="00450DB8"/>
    <w:rsid w:val="00457921"/>
    <w:rsid w:val="00470D7E"/>
    <w:rsid w:val="00476752"/>
    <w:rsid w:val="004D1962"/>
    <w:rsid w:val="00541E7D"/>
    <w:rsid w:val="005B5666"/>
    <w:rsid w:val="005B5EDB"/>
    <w:rsid w:val="005D7DF1"/>
    <w:rsid w:val="005E29A3"/>
    <w:rsid w:val="005E7AEC"/>
    <w:rsid w:val="005F266F"/>
    <w:rsid w:val="00604DA9"/>
    <w:rsid w:val="00675F0E"/>
    <w:rsid w:val="006B1915"/>
    <w:rsid w:val="006E1DCB"/>
    <w:rsid w:val="006E4377"/>
    <w:rsid w:val="006F2314"/>
    <w:rsid w:val="006F6513"/>
    <w:rsid w:val="007031AD"/>
    <w:rsid w:val="0071604B"/>
    <w:rsid w:val="0073040A"/>
    <w:rsid w:val="00872266"/>
    <w:rsid w:val="008F2E00"/>
    <w:rsid w:val="00923C63"/>
    <w:rsid w:val="0095275D"/>
    <w:rsid w:val="00956E9B"/>
    <w:rsid w:val="00981F65"/>
    <w:rsid w:val="0098447D"/>
    <w:rsid w:val="009952F4"/>
    <w:rsid w:val="009B1084"/>
    <w:rsid w:val="009D535D"/>
    <w:rsid w:val="009F7D7E"/>
    <w:rsid w:val="00A320EE"/>
    <w:rsid w:val="00A42E1F"/>
    <w:rsid w:val="00A946B7"/>
    <w:rsid w:val="00AD49CF"/>
    <w:rsid w:val="00AE7D69"/>
    <w:rsid w:val="00B12089"/>
    <w:rsid w:val="00B12F92"/>
    <w:rsid w:val="00B15C55"/>
    <w:rsid w:val="00B24190"/>
    <w:rsid w:val="00B71274"/>
    <w:rsid w:val="00BD0D28"/>
    <w:rsid w:val="00BE7151"/>
    <w:rsid w:val="00C02DEA"/>
    <w:rsid w:val="00C11E36"/>
    <w:rsid w:val="00CA008C"/>
    <w:rsid w:val="00CA4970"/>
    <w:rsid w:val="00CC625A"/>
    <w:rsid w:val="00CF0CB2"/>
    <w:rsid w:val="00D02EC6"/>
    <w:rsid w:val="00D07D1E"/>
    <w:rsid w:val="00D13EE1"/>
    <w:rsid w:val="00D379D5"/>
    <w:rsid w:val="00D449AE"/>
    <w:rsid w:val="00D75295"/>
    <w:rsid w:val="00DD6780"/>
    <w:rsid w:val="00E01D72"/>
    <w:rsid w:val="00E264D1"/>
    <w:rsid w:val="00E33455"/>
    <w:rsid w:val="00E6290C"/>
    <w:rsid w:val="00E728B4"/>
    <w:rsid w:val="00E804BF"/>
    <w:rsid w:val="00E83356"/>
    <w:rsid w:val="00E96C08"/>
    <w:rsid w:val="00EA451F"/>
    <w:rsid w:val="00EC2E29"/>
    <w:rsid w:val="00F15F33"/>
    <w:rsid w:val="00F9675D"/>
    <w:rsid w:val="00FA04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418025A"/>
  <w15:chartTrackingRefBased/>
  <w15:docId w15:val="{CB8FF987-0EB1-469D-9122-83283BA1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937"/>
    <w:pPr>
      <w:spacing w:after="0" w:line="276" w:lineRule="auto"/>
    </w:pPr>
    <w:rPr>
      <w:sz w:val="20"/>
    </w:rPr>
  </w:style>
  <w:style w:type="paragraph" w:styleId="berschrift1">
    <w:name w:val="heading 1"/>
    <w:basedOn w:val="Standard"/>
    <w:next w:val="Standard"/>
    <w:link w:val="berschrift1Zchn"/>
    <w:uiPriority w:val="9"/>
    <w:qFormat/>
    <w:rsid w:val="00423AC9"/>
    <w:pPr>
      <w:keepNext/>
      <w:keepLines/>
      <w:outlineLvl w:val="0"/>
    </w:pPr>
    <w:rPr>
      <w:rFonts w:asciiTheme="majorHAnsi" w:eastAsiaTheme="majorEastAsia" w:hAnsiTheme="majorHAnsi" w:cstheme="majorBidi"/>
      <w:b/>
      <w:sz w:val="24"/>
      <w:szCs w:val="32"/>
    </w:rPr>
  </w:style>
  <w:style w:type="paragraph" w:styleId="berschrift2">
    <w:name w:val="heading 2"/>
    <w:basedOn w:val="Standard"/>
    <w:next w:val="Standard"/>
    <w:link w:val="berschrift2Zchn"/>
    <w:uiPriority w:val="9"/>
    <w:unhideWhenUsed/>
    <w:qFormat/>
    <w:rsid w:val="00423AC9"/>
    <w:pPr>
      <w:keepNext/>
      <w:keepLines/>
      <w:spacing w:before="240"/>
      <w:outlineLvl w:val="1"/>
    </w:pPr>
    <w:rPr>
      <w:rFonts w:asciiTheme="majorHAnsi" w:eastAsiaTheme="majorEastAsia" w:hAnsiTheme="majorHAnsi" w:cstheme="majorBidi"/>
      <w:b/>
      <w:sz w:val="24"/>
      <w:szCs w:val="26"/>
    </w:rPr>
  </w:style>
  <w:style w:type="paragraph" w:styleId="berschrift3">
    <w:name w:val="heading 3"/>
    <w:basedOn w:val="Standard"/>
    <w:next w:val="Standard"/>
    <w:link w:val="berschrift3Zchn"/>
    <w:uiPriority w:val="9"/>
    <w:unhideWhenUsed/>
    <w:qFormat/>
    <w:rsid w:val="00423AC9"/>
    <w:pPr>
      <w:keepNext/>
      <w:keepLines/>
      <w:spacing w:before="360"/>
      <w:outlineLvl w:val="2"/>
    </w:pPr>
    <w:rPr>
      <w:rFonts w:asciiTheme="majorHAnsi" w:eastAsiaTheme="majorEastAsia" w:hAnsiTheme="majorHAnsi"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604B"/>
    <w:pPr>
      <w:tabs>
        <w:tab w:val="center" w:pos="4536"/>
        <w:tab w:val="right" w:pos="9072"/>
      </w:tabs>
      <w:spacing w:line="240" w:lineRule="auto"/>
      <w:jc w:val="right"/>
    </w:pPr>
    <w:rPr>
      <w:rFonts w:ascii="F2F OCR Bczyk Com" w:hAnsi="F2F OCR Bczyk Com"/>
      <w:sz w:val="16"/>
    </w:rPr>
  </w:style>
  <w:style w:type="character" w:customStyle="1" w:styleId="KopfzeileZchn">
    <w:name w:val="Kopfzeile Zchn"/>
    <w:basedOn w:val="Absatz-Standardschriftart"/>
    <w:link w:val="Kopfzeile"/>
    <w:uiPriority w:val="99"/>
    <w:rsid w:val="0071604B"/>
    <w:rPr>
      <w:rFonts w:ascii="F2F OCR Bczyk Com" w:hAnsi="F2F OCR Bczyk Com"/>
      <w:sz w:val="16"/>
    </w:rPr>
  </w:style>
  <w:style w:type="paragraph" w:styleId="Fuzeile">
    <w:name w:val="footer"/>
    <w:basedOn w:val="Standard"/>
    <w:link w:val="FuzeileZchn"/>
    <w:uiPriority w:val="99"/>
    <w:unhideWhenUsed/>
    <w:rsid w:val="00D75295"/>
    <w:pPr>
      <w:tabs>
        <w:tab w:val="center" w:pos="4536"/>
        <w:tab w:val="right" w:pos="9072"/>
      </w:tabs>
      <w:spacing w:line="240" w:lineRule="auto"/>
    </w:pPr>
    <w:rPr>
      <w:color w:val="747575" w:themeColor="background2"/>
      <w:sz w:val="16"/>
    </w:rPr>
  </w:style>
  <w:style w:type="character" w:customStyle="1" w:styleId="FuzeileZchn">
    <w:name w:val="Fußzeile Zchn"/>
    <w:basedOn w:val="Absatz-Standardschriftart"/>
    <w:link w:val="Fuzeile"/>
    <w:uiPriority w:val="99"/>
    <w:rsid w:val="00D75295"/>
    <w:rPr>
      <w:color w:val="747575" w:themeColor="background2"/>
      <w:sz w:val="16"/>
    </w:rPr>
  </w:style>
  <w:style w:type="character" w:styleId="Hyperlink">
    <w:name w:val="Hyperlink"/>
    <w:basedOn w:val="Absatz-Standardschriftart"/>
    <w:uiPriority w:val="99"/>
    <w:unhideWhenUsed/>
    <w:rsid w:val="0071604B"/>
    <w:rPr>
      <w:color w:val="0563C1" w:themeColor="hyperlink"/>
      <w:u w:val="single"/>
    </w:rPr>
  </w:style>
  <w:style w:type="paragraph" w:styleId="Titel">
    <w:name w:val="Title"/>
    <w:basedOn w:val="Standard"/>
    <w:next w:val="Standard"/>
    <w:link w:val="TitelZchn"/>
    <w:uiPriority w:val="39"/>
    <w:rsid w:val="001F5A9F"/>
    <w:pPr>
      <w:spacing w:before="720" w:line="240" w:lineRule="auto"/>
      <w:contextualSpacing/>
    </w:pPr>
    <w:rPr>
      <w:rFonts w:ascii="F2F OCR Bczyk Com" w:eastAsiaTheme="majorEastAsia" w:hAnsi="F2F OCR Bczyk Com" w:cstheme="majorBidi"/>
      <w:spacing w:val="-10"/>
      <w:kern w:val="28"/>
      <w:sz w:val="54"/>
      <w:szCs w:val="56"/>
    </w:rPr>
  </w:style>
  <w:style w:type="character" w:customStyle="1" w:styleId="TitelZchn">
    <w:name w:val="Titel Zchn"/>
    <w:basedOn w:val="Absatz-Standardschriftart"/>
    <w:link w:val="Titel"/>
    <w:uiPriority w:val="39"/>
    <w:rsid w:val="00227937"/>
    <w:rPr>
      <w:rFonts w:ascii="F2F OCR Bczyk Com" w:eastAsiaTheme="majorEastAsia" w:hAnsi="F2F OCR Bczyk Com" w:cstheme="majorBidi"/>
      <w:spacing w:val="-10"/>
      <w:kern w:val="28"/>
      <w:sz w:val="54"/>
      <w:szCs w:val="56"/>
    </w:rPr>
  </w:style>
  <w:style w:type="character" w:customStyle="1" w:styleId="berschrift2Zchn">
    <w:name w:val="Überschrift 2 Zchn"/>
    <w:basedOn w:val="Absatz-Standardschriftart"/>
    <w:link w:val="berschrift2"/>
    <w:uiPriority w:val="9"/>
    <w:rsid w:val="00423AC9"/>
    <w:rPr>
      <w:rFonts w:asciiTheme="majorHAnsi" w:eastAsiaTheme="majorEastAsia" w:hAnsiTheme="majorHAnsi" w:cstheme="majorBidi"/>
      <w:b/>
      <w:sz w:val="24"/>
      <w:szCs w:val="26"/>
    </w:rPr>
  </w:style>
  <w:style w:type="table" w:styleId="Tabellenraster">
    <w:name w:val="Table Grid"/>
    <w:basedOn w:val="NormaleTabelle"/>
    <w:uiPriority w:val="39"/>
    <w:rsid w:val="001F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23AC9"/>
    <w:rPr>
      <w:rFonts w:asciiTheme="majorHAnsi" w:eastAsiaTheme="majorEastAsia" w:hAnsiTheme="majorHAnsi" w:cstheme="majorBidi"/>
      <w:b/>
      <w:sz w:val="24"/>
      <w:szCs w:val="32"/>
    </w:rPr>
  </w:style>
  <w:style w:type="paragraph" w:customStyle="1" w:styleId="Teasertext">
    <w:name w:val="Teasertext"/>
    <w:basedOn w:val="Standard"/>
    <w:uiPriority w:val="4"/>
    <w:qFormat/>
    <w:rsid w:val="00423AC9"/>
    <w:pPr>
      <w:spacing w:before="480"/>
    </w:pPr>
    <w:rPr>
      <w:b/>
    </w:rPr>
  </w:style>
  <w:style w:type="character" w:customStyle="1" w:styleId="berschrift3Zchn">
    <w:name w:val="Überschrift 3 Zchn"/>
    <w:basedOn w:val="Absatz-Standardschriftart"/>
    <w:link w:val="berschrift3"/>
    <w:uiPriority w:val="9"/>
    <w:rsid w:val="00423AC9"/>
    <w:rPr>
      <w:rFonts w:asciiTheme="majorHAnsi" w:eastAsiaTheme="majorEastAsia" w:hAnsiTheme="majorHAnsi" w:cstheme="majorBidi"/>
      <w:b/>
      <w:sz w:val="20"/>
      <w:szCs w:val="24"/>
    </w:rPr>
  </w:style>
  <w:style w:type="paragraph" w:customStyle="1" w:styleId="Aufzhlung1">
    <w:name w:val="Aufzählung 1"/>
    <w:basedOn w:val="Standard"/>
    <w:uiPriority w:val="1"/>
    <w:qFormat/>
    <w:rsid w:val="00070F71"/>
    <w:pPr>
      <w:numPr>
        <w:numId w:val="2"/>
      </w:numPr>
    </w:pPr>
  </w:style>
  <w:style w:type="numbering" w:customStyle="1" w:styleId="Aufzhlung">
    <w:name w:val="Aufzählung"/>
    <w:uiPriority w:val="99"/>
    <w:rsid w:val="00070F71"/>
    <w:pPr>
      <w:numPr>
        <w:numId w:val="2"/>
      </w:numPr>
    </w:pPr>
  </w:style>
  <w:style w:type="paragraph" w:customStyle="1" w:styleId="InfoSeite2">
    <w:name w:val="Info Seite 2"/>
    <w:basedOn w:val="Standard"/>
    <w:qFormat/>
    <w:rsid w:val="00FA0472"/>
    <w:rPr>
      <w:color w:val="747575" w:themeColor="background2"/>
      <w:sz w:val="15"/>
    </w:rPr>
  </w:style>
  <w:style w:type="paragraph" w:styleId="Beschriftung">
    <w:name w:val="caption"/>
    <w:basedOn w:val="Standard"/>
    <w:next w:val="Standard"/>
    <w:uiPriority w:val="35"/>
    <w:qFormat/>
    <w:rsid w:val="00227937"/>
    <w:rPr>
      <w:iCs/>
      <w:szCs w:val="18"/>
    </w:rPr>
  </w:style>
  <w:style w:type="paragraph" w:customStyle="1" w:styleId="InfoSeite3">
    <w:name w:val="Info Seite 3"/>
    <w:basedOn w:val="InfoSeite2"/>
    <w:qFormat/>
    <w:rsid w:val="00AD49CF"/>
    <w:pPr>
      <w:spacing w:line="220" w:lineRule="exact"/>
    </w:pPr>
    <w:rPr>
      <w:color w:val="auto"/>
      <w:sz w:val="16"/>
    </w:rPr>
  </w:style>
  <w:style w:type="paragraph" w:styleId="berarbeitung">
    <w:name w:val="Revision"/>
    <w:hidden/>
    <w:uiPriority w:val="99"/>
    <w:semiHidden/>
    <w:rsid w:val="00C11E36"/>
    <w:pPr>
      <w:spacing w:after="0" w:line="240" w:lineRule="auto"/>
    </w:pPr>
    <w:rPr>
      <w:sz w:val="20"/>
    </w:rPr>
  </w:style>
  <w:style w:type="character" w:styleId="NichtaufgelsteErwhnung">
    <w:name w:val="Unresolved Mention"/>
    <w:basedOn w:val="Absatz-Standardschriftart"/>
    <w:uiPriority w:val="99"/>
    <w:semiHidden/>
    <w:unhideWhenUsed/>
    <w:rsid w:val="00C11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ebel-eltron.de/immobilienwirtschaf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587\AppData\Local\Microsoft\Windows\INetCache\Content.Outlook\9MII2E68\Pressemitteilung_STIEBEL_ELTRON.dotx" TargetMode="External"/></Relationships>
</file>

<file path=word/theme/theme1.xml><?xml version="1.0" encoding="utf-8"?>
<a:theme xmlns:a="http://schemas.openxmlformats.org/drawingml/2006/main" name="Office Theme">
  <a:themeElements>
    <a:clrScheme name="Stiebel Eltron">
      <a:dk1>
        <a:sysClr val="windowText" lastClr="000000"/>
      </a:dk1>
      <a:lt1>
        <a:sysClr val="window" lastClr="FFFFFF"/>
      </a:lt1>
      <a:dk2>
        <a:srgbClr val="9C0F26"/>
      </a:dk2>
      <a:lt2>
        <a:srgbClr val="747575"/>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8294-E8A8-477E-B3CF-56F113A8D11A}">
  <ds:schemaRefs>
    <ds:schemaRef ds:uri="http://schemas.openxmlformats.org/officeDocument/2006/bibliography"/>
  </ds:schemaRefs>
</ds:datastoreItem>
</file>

<file path=docMetadata/LabelInfo.xml><?xml version="1.0" encoding="utf-8"?>
<clbl:labelList xmlns:clbl="http://schemas.microsoft.com/office/2020/mipLabelMetadata">
  <clbl:label id="{a778f0de-7455-48b1-94b1-e40d100647ac}" enabled="1" method="Standard" siteId="{420c935a-f900-4995-aeb1-9af57e8e12fc}" contentBits="0" removed="0"/>
</clbl:labelList>
</file>

<file path=docProps/app.xml><?xml version="1.0" encoding="utf-8"?>
<Properties xmlns="http://schemas.openxmlformats.org/officeDocument/2006/extended-properties" xmlns:vt="http://schemas.openxmlformats.org/officeDocument/2006/docPropsVTypes">
  <Template>Pressemitteilung_STIEBEL_ELTRON.dotx</Template>
  <TotalTime>0</TotalTime>
  <Pages>3</Pages>
  <Words>488</Words>
  <Characters>3077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Gröne, Katharina</dc:creator>
  <cp:keywords/>
  <dc:description/>
  <cp:lastModifiedBy>Witte, Katharina</cp:lastModifiedBy>
  <cp:revision>29</cp:revision>
  <cp:lastPrinted>2022-04-12T16:17:00Z</cp:lastPrinted>
  <dcterms:created xsi:type="dcterms:W3CDTF">2022-04-20T09:25:00Z</dcterms:created>
  <dcterms:modified xsi:type="dcterms:W3CDTF">2025-03-12T11:44:00Z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78f0de-7455-48b1-94b1-e40d100647ac_Enabled">
    <vt:lpwstr>true</vt:lpwstr>
  </property>
  <property fmtid="{D5CDD505-2E9C-101B-9397-08002B2CF9AE}" pid="3" name="MSIP_Label_a778f0de-7455-48b1-94b1-e40d100647ac_SetDate">
    <vt:lpwstr>2022-06-03T09:09:31Z</vt:lpwstr>
  </property>
  <property fmtid="{D5CDD505-2E9C-101B-9397-08002B2CF9AE}" pid="4" name="MSIP_Label_a778f0de-7455-48b1-94b1-e40d100647ac_Method">
    <vt:lpwstr>Standard</vt:lpwstr>
  </property>
  <property fmtid="{D5CDD505-2E9C-101B-9397-08002B2CF9AE}" pid="5" name="MSIP_Label_a778f0de-7455-48b1-94b1-e40d100647ac_Name">
    <vt:lpwstr>Internal - All company</vt:lpwstr>
  </property>
  <property fmtid="{D5CDD505-2E9C-101B-9397-08002B2CF9AE}" pid="6" name="MSIP_Label_a778f0de-7455-48b1-94b1-e40d100647ac_SiteId">
    <vt:lpwstr>420c935a-f900-4995-aeb1-9af57e8e12fc</vt:lpwstr>
  </property>
  <property fmtid="{D5CDD505-2E9C-101B-9397-08002B2CF9AE}" pid="7" name="MSIP_Label_a778f0de-7455-48b1-94b1-e40d100647ac_ActionId">
    <vt:lpwstr>e21d9edb-fcf7-4b34-a1c4-0b02e6daee81</vt:lpwstr>
  </property>
  <property fmtid="{D5CDD505-2E9C-101B-9397-08002B2CF9AE}" pid="8" name="MSIP_Label_a778f0de-7455-48b1-94b1-e40d100647ac_ContentBits">
    <vt:lpwstr>0</vt:lpwstr>
  </property>
</Properties>
</file>